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 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 xml:space="preserve">учения их детьми. Образовательнаяорганизацияосуществляет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417D5">
        <w:rPr>
          <w:rFonts w:ascii="Times New Roman" w:hAnsi="Times New Roman"/>
          <w:sz w:val="28"/>
          <w:szCs w:val="28"/>
          <w:highlight w:val="yellow"/>
        </w:rPr>
        <w:t>При проведении занятий по русскому языку разрешается деление классов на две группы в сельских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родным (нерусским)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при наполняемости класса 20 и более учащихся, по родному языку в школах</w:t>
      </w:r>
      <w:r w:rsidR="00123572" w:rsidRPr="002417D5">
        <w:rPr>
          <w:rFonts w:ascii="Times New Roman" w:hAnsi="Times New Roman"/>
          <w:sz w:val="28"/>
          <w:szCs w:val="28"/>
          <w:highlight w:val="yellow"/>
        </w:rPr>
        <w:t xml:space="preserve"> с русским (неродным) языком обучения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 – при наполняемости класса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. При проведении занятий по иностранному языку во </w:t>
      </w:r>
      <w:r w:rsidRPr="002417D5"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-IV классах осуществляется деление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класса </w:t>
      </w:r>
      <w:r w:rsidRPr="002417D5">
        <w:rPr>
          <w:rFonts w:ascii="Times New Roman" w:hAnsi="Times New Roman"/>
          <w:sz w:val="28"/>
          <w:szCs w:val="28"/>
          <w:highlight w:val="yellow"/>
        </w:rPr>
        <w:t xml:space="preserve">на две группы при наполняемости 25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 xml:space="preserve">учащихся 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в городах, 20 и более </w:t>
      </w:r>
      <w:r w:rsidR="00667630" w:rsidRPr="002417D5">
        <w:rPr>
          <w:rFonts w:ascii="Times New Roman" w:hAnsi="Times New Roman"/>
          <w:sz w:val="28"/>
          <w:szCs w:val="28"/>
          <w:highlight w:val="yellow"/>
        </w:rPr>
        <w:t>учащихся</w:t>
      </w:r>
      <w:r w:rsidR="00C240B2" w:rsidRPr="002417D5">
        <w:rPr>
          <w:rFonts w:ascii="Times New Roman" w:hAnsi="Times New Roman"/>
          <w:sz w:val="28"/>
          <w:szCs w:val="28"/>
          <w:highlight w:val="yellow"/>
        </w:rPr>
        <w:t xml:space="preserve">  в селе</w:t>
      </w:r>
      <w:r w:rsidRPr="002417D5">
        <w:rPr>
          <w:rFonts w:ascii="Times New Roman" w:hAnsi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 w:rsidR="00D91C07">
        <w:rPr>
          <w:sz w:val="28"/>
          <w:szCs w:val="28"/>
        </w:rPr>
        <w:t>(</w:t>
      </w:r>
      <w:r w:rsidR="00D564D0">
        <w:rPr>
          <w:sz w:val="28"/>
          <w:szCs w:val="28"/>
        </w:rPr>
        <w:t xml:space="preserve">вариант 1) </w:t>
      </w:r>
    </w:p>
    <w:p w:rsidR="00D564D0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="007769EE">
        <w:rPr>
          <w:sz w:val="28"/>
          <w:szCs w:val="28"/>
        </w:rPr>
        <w:t>, реализующих программы начального  общего образования</w:t>
      </w:r>
    </w:p>
    <w:p w:rsidR="00FF11E5" w:rsidRDefault="00C1428A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AF001D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001D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</w:t>
      </w:r>
      <w:r w:rsidR="00E949C5">
        <w:rPr>
          <w:sz w:val="28"/>
          <w:szCs w:val="28"/>
        </w:rPr>
        <w:t>ы</w:t>
      </w:r>
      <w:r>
        <w:rPr>
          <w:sz w:val="28"/>
          <w:szCs w:val="28"/>
        </w:rPr>
        <w:t xml:space="preserve">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AF001D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F001D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3A" w:rsidRDefault="00DF0D3A" w:rsidP="00B420A6">
      <w:pPr>
        <w:spacing w:after="0" w:line="240" w:lineRule="auto"/>
      </w:pPr>
      <w:r>
        <w:separator/>
      </w:r>
    </w:p>
  </w:endnote>
  <w:endnote w:type="continuationSeparator" w:id="1">
    <w:p w:rsidR="00DF0D3A" w:rsidRDefault="00DF0D3A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AF001D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2C3E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3A" w:rsidRDefault="00DF0D3A" w:rsidP="00B420A6">
      <w:pPr>
        <w:spacing w:after="0" w:line="240" w:lineRule="auto"/>
      </w:pPr>
      <w:r>
        <w:separator/>
      </w:r>
    </w:p>
  </w:footnote>
  <w:footnote w:type="continuationSeparator" w:id="1">
    <w:p w:rsidR="00DF0D3A" w:rsidRDefault="00DF0D3A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3ECD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AF001D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DF0D3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2</cp:revision>
  <cp:lastPrinted>2017-06-16T06:33:00Z</cp:lastPrinted>
  <dcterms:created xsi:type="dcterms:W3CDTF">2019-03-15T12:17:00Z</dcterms:created>
  <dcterms:modified xsi:type="dcterms:W3CDTF">2019-03-15T12:17:00Z</dcterms:modified>
</cp:coreProperties>
</file>